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21" w:rsidRDefault="008F5721" w:rsidP="008F57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ITIS “L.TRAFELLI” DI NETTUNO</w:t>
      </w:r>
    </w:p>
    <w:p w:rsidR="008F5721" w:rsidRDefault="008F5721" w:rsidP="008F57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a.s.</w:t>
      </w:r>
      <w:proofErr w:type="spellEnd"/>
      <w:r>
        <w:rPr>
          <w:sz w:val="28"/>
          <w:szCs w:val="28"/>
        </w:rPr>
        <w:t xml:space="preserve"> 2018-19</w:t>
      </w:r>
    </w:p>
    <w:p w:rsidR="008F5721" w:rsidRDefault="008F5721" w:rsidP="008F57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PROGRAMMA DI CHIMICA, BIOLOGIA </w:t>
      </w:r>
      <w:proofErr w:type="gramStart"/>
      <w:r>
        <w:rPr>
          <w:sz w:val="28"/>
          <w:szCs w:val="28"/>
        </w:rPr>
        <w:t>E  SCIENZE</w:t>
      </w:r>
      <w:proofErr w:type="gramEnd"/>
      <w:r>
        <w:rPr>
          <w:sz w:val="28"/>
          <w:szCs w:val="28"/>
        </w:rPr>
        <w:t xml:space="preserve"> DELLA TERRA</w:t>
      </w:r>
    </w:p>
    <w:p w:rsidR="008F5721" w:rsidRDefault="008F5721" w:rsidP="008F5721">
      <w:pPr>
        <w:rPr>
          <w:sz w:val="28"/>
          <w:szCs w:val="28"/>
        </w:rPr>
      </w:pPr>
      <w:r>
        <w:rPr>
          <w:sz w:val="28"/>
          <w:szCs w:val="28"/>
        </w:rPr>
        <w:t>Docente: Prof. V. Rotondo</w:t>
      </w:r>
    </w:p>
    <w:p w:rsidR="008F5721" w:rsidRDefault="008F5721" w:rsidP="008F57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Classe :</w:t>
      </w:r>
      <w:proofErr w:type="gramEnd"/>
      <w:r>
        <w:rPr>
          <w:sz w:val="28"/>
          <w:szCs w:val="28"/>
        </w:rPr>
        <w:t xml:space="preserve">  4</w:t>
      </w:r>
      <w:r>
        <w:rPr>
          <w:sz w:val="28"/>
          <w:szCs w:val="28"/>
        </w:rPr>
        <w:t xml:space="preserve">° C </w:t>
      </w:r>
      <w:proofErr w:type="spellStart"/>
      <w:r>
        <w:rPr>
          <w:sz w:val="28"/>
          <w:szCs w:val="28"/>
        </w:rPr>
        <w:t>lic</w:t>
      </w:r>
      <w:proofErr w:type="spellEnd"/>
      <w:r>
        <w:rPr>
          <w:sz w:val="28"/>
          <w:szCs w:val="28"/>
        </w:rPr>
        <w:t>.</w:t>
      </w:r>
    </w:p>
    <w:p w:rsidR="008F5721" w:rsidRDefault="008F5721" w:rsidP="008F5721">
      <w:pPr>
        <w:rPr>
          <w:sz w:val="28"/>
          <w:szCs w:val="28"/>
        </w:rPr>
      </w:pPr>
      <w:r>
        <w:rPr>
          <w:sz w:val="28"/>
          <w:szCs w:val="28"/>
        </w:rPr>
        <w:t>Chimica</w:t>
      </w:r>
    </w:p>
    <w:p w:rsidR="006E6F5B" w:rsidRDefault="008F5721">
      <w:pPr>
        <w:rPr>
          <w:sz w:val="28"/>
          <w:szCs w:val="28"/>
        </w:rPr>
      </w:pPr>
      <w:r>
        <w:rPr>
          <w:sz w:val="28"/>
          <w:szCs w:val="28"/>
        </w:rPr>
        <w:t xml:space="preserve">Reagente limitante ed in eccesso. Concetto di termodinamica, sistemi termodinamici e principi della termodinamica. Definizioni di </w:t>
      </w:r>
      <w:proofErr w:type="spellStart"/>
      <w:proofErr w:type="gramStart"/>
      <w:r>
        <w:rPr>
          <w:sz w:val="28"/>
          <w:szCs w:val="28"/>
        </w:rPr>
        <w:t>entalpia,energia</w:t>
      </w:r>
      <w:proofErr w:type="spellEnd"/>
      <w:proofErr w:type="gramEnd"/>
      <w:r>
        <w:rPr>
          <w:sz w:val="28"/>
          <w:szCs w:val="28"/>
        </w:rPr>
        <w:t xml:space="preserve"> interna, entropia, energia libera. Velocità di reazione e teoria degli urti. Gli equilibri chimici, costante di equilibrio: concetto e calcolo. Reazioni omogenee ed eterogenee. Principio di Le </w:t>
      </w:r>
      <w:proofErr w:type="spellStart"/>
      <w:r>
        <w:rPr>
          <w:sz w:val="28"/>
          <w:szCs w:val="28"/>
        </w:rPr>
        <w:t>Chatelier</w:t>
      </w:r>
      <w:proofErr w:type="spellEnd"/>
      <w:r>
        <w:rPr>
          <w:sz w:val="28"/>
          <w:szCs w:val="28"/>
        </w:rPr>
        <w:t xml:space="preserve">. Costante di solubilità. Concetti e teorie sull’acidità e la basicità delle soluzioni. Ionizzazione dell’acqua, acidi e basi forti, </w:t>
      </w: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>. Introduzione alle reazioni di ossido-riduzione.</w:t>
      </w:r>
    </w:p>
    <w:p w:rsidR="008F5721" w:rsidRDefault="008F5721">
      <w:pPr>
        <w:rPr>
          <w:sz w:val="28"/>
          <w:szCs w:val="28"/>
        </w:rPr>
      </w:pPr>
      <w:r>
        <w:rPr>
          <w:sz w:val="28"/>
          <w:szCs w:val="28"/>
        </w:rPr>
        <w:t>Biologia</w:t>
      </w:r>
    </w:p>
    <w:p w:rsidR="008F5721" w:rsidRDefault="008F5721">
      <w:pPr>
        <w:rPr>
          <w:sz w:val="28"/>
          <w:szCs w:val="28"/>
        </w:rPr>
      </w:pPr>
      <w:r>
        <w:rPr>
          <w:sz w:val="28"/>
          <w:szCs w:val="28"/>
        </w:rPr>
        <w:t>Duplicazione del DNA, processo di trascrizione</w:t>
      </w:r>
      <w:r w:rsidR="003D0E8F">
        <w:rPr>
          <w:sz w:val="28"/>
          <w:szCs w:val="28"/>
        </w:rPr>
        <w:t xml:space="preserve"> del DNA e traduzione dell’</w:t>
      </w:r>
      <w:proofErr w:type="spellStart"/>
      <w:r w:rsidR="003D0E8F">
        <w:rPr>
          <w:sz w:val="28"/>
          <w:szCs w:val="28"/>
        </w:rPr>
        <w:t>mRNA</w:t>
      </w:r>
      <w:proofErr w:type="spellEnd"/>
      <w:r w:rsidR="003D0E8F">
        <w:rPr>
          <w:sz w:val="28"/>
          <w:szCs w:val="28"/>
        </w:rPr>
        <w:t>. Tipi e funzioni degli RNA. Codice genetico. Mutazioni. Tipi di tessuti negli organismi viventi. Sistemi ed apparati. Cellule staminali e omeostasi. Apparati: cardiovascolare, respiratorio e digerente.</w:t>
      </w:r>
    </w:p>
    <w:p w:rsidR="003D0E8F" w:rsidRDefault="003D0E8F">
      <w:pPr>
        <w:rPr>
          <w:sz w:val="28"/>
          <w:szCs w:val="28"/>
        </w:rPr>
      </w:pPr>
      <w:r>
        <w:rPr>
          <w:sz w:val="28"/>
          <w:szCs w:val="28"/>
        </w:rPr>
        <w:t>Scienze della Terra</w:t>
      </w:r>
    </w:p>
    <w:p w:rsidR="003D0E8F" w:rsidRDefault="003D0E8F">
      <w:pPr>
        <w:rPr>
          <w:sz w:val="28"/>
          <w:szCs w:val="28"/>
        </w:rPr>
      </w:pPr>
      <w:r>
        <w:rPr>
          <w:sz w:val="28"/>
          <w:szCs w:val="28"/>
        </w:rPr>
        <w:t>Fenomeni endogeni, vulcanici primari e secondari. I sismi, origine e diffusione, onde sismiche, faglie e cause sismi. Distribuzione dei terremoti. Scale di misura dei sismi (</w:t>
      </w:r>
      <w:proofErr w:type="spellStart"/>
      <w:r>
        <w:rPr>
          <w:sz w:val="28"/>
          <w:szCs w:val="28"/>
        </w:rPr>
        <w:t>Mercalli</w:t>
      </w:r>
      <w:proofErr w:type="spellEnd"/>
      <w:r>
        <w:rPr>
          <w:sz w:val="28"/>
          <w:szCs w:val="28"/>
        </w:rPr>
        <w:t xml:space="preserve"> e Richter). Tsunami. Struttura interna della Terra, linee di discontinuità. Campo magnetico terrestre. Tettonica delle placche, teoria della deriva dei continenti.</w:t>
      </w:r>
    </w:p>
    <w:p w:rsidR="003D0E8F" w:rsidRDefault="003D0E8F">
      <w:pPr>
        <w:rPr>
          <w:sz w:val="28"/>
          <w:szCs w:val="28"/>
        </w:rPr>
      </w:pPr>
      <w:r>
        <w:rPr>
          <w:sz w:val="28"/>
          <w:szCs w:val="28"/>
        </w:rPr>
        <w:t>Gli Alunni                                                                       Il docente</w:t>
      </w:r>
    </w:p>
    <w:p w:rsidR="003D0E8F" w:rsidRPr="008F5721" w:rsidRDefault="003D0E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Prof. V. Rotondo</w:t>
      </w:r>
    </w:p>
    <w:sectPr w:rsidR="003D0E8F" w:rsidRPr="008F57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21"/>
    <w:rsid w:val="003D0E8F"/>
    <w:rsid w:val="00586354"/>
    <w:rsid w:val="006E6F5B"/>
    <w:rsid w:val="008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D298B-2ABF-4C8A-9420-7F15A5F9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572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2019-06-04T14:29:00Z</dcterms:created>
  <dcterms:modified xsi:type="dcterms:W3CDTF">2019-06-04T14:51:00Z</dcterms:modified>
</cp:coreProperties>
</file>