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52" w:rsidRDefault="00264552" w:rsidP="002645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ITIS “L.TRAFELLI” DI NETTUNO</w:t>
      </w:r>
    </w:p>
    <w:p w:rsidR="00264552" w:rsidRDefault="00264552" w:rsidP="002645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2018-19</w:t>
      </w:r>
    </w:p>
    <w:p w:rsidR="00264552" w:rsidRDefault="00264552" w:rsidP="002645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PROGRAMMA DI CHIMICA, BIOLOGIA </w:t>
      </w:r>
      <w:proofErr w:type="gramStart"/>
      <w:r>
        <w:rPr>
          <w:sz w:val="28"/>
          <w:szCs w:val="28"/>
        </w:rPr>
        <w:t>E  SCIENZE</w:t>
      </w:r>
      <w:proofErr w:type="gramEnd"/>
      <w:r>
        <w:rPr>
          <w:sz w:val="28"/>
          <w:szCs w:val="28"/>
        </w:rPr>
        <w:t xml:space="preserve"> DELLA TERRA</w:t>
      </w:r>
    </w:p>
    <w:p w:rsidR="00264552" w:rsidRDefault="00264552" w:rsidP="00264552">
      <w:pPr>
        <w:rPr>
          <w:sz w:val="28"/>
          <w:szCs w:val="28"/>
        </w:rPr>
      </w:pPr>
      <w:r>
        <w:rPr>
          <w:sz w:val="28"/>
          <w:szCs w:val="28"/>
        </w:rPr>
        <w:t>Docente: Prof. V. Rotondo</w:t>
      </w:r>
    </w:p>
    <w:p w:rsidR="00264552" w:rsidRDefault="00264552" w:rsidP="002645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Classe :</w:t>
      </w:r>
      <w:proofErr w:type="gramEnd"/>
      <w:r>
        <w:rPr>
          <w:sz w:val="28"/>
          <w:szCs w:val="28"/>
        </w:rPr>
        <w:t xml:space="preserve">  3° C </w:t>
      </w:r>
      <w:proofErr w:type="spellStart"/>
      <w:r>
        <w:rPr>
          <w:sz w:val="28"/>
          <w:szCs w:val="28"/>
        </w:rPr>
        <w:t>lic</w:t>
      </w:r>
      <w:proofErr w:type="spellEnd"/>
      <w:r>
        <w:rPr>
          <w:sz w:val="28"/>
          <w:szCs w:val="28"/>
        </w:rPr>
        <w:t>.</w:t>
      </w:r>
    </w:p>
    <w:p w:rsidR="00264552" w:rsidRDefault="00264552" w:rsidP="00264552">
      <w:pPr>
        <w:rPr>
          <w:sz w:val="28"/>
          <w:szCs w:val="28"/>
        </w:rPr>
      </w:pPr>
      <w:r>
        <w:rPr>
          <w:sz w:val="28"/>
          <w:szCs w:val="28"/>
        </w:rPr>
        <w:t>Chimica</w:t>
      </w:r>
    </w:p>
    <w:p w:rsidR="00264552" w:rsidRDefault="00264552" w:rsidP="00264552">
      <w:pPr>
        <w:rPr>
          <w:sz w:val="28"/>
          <w:szCs w:val="28"/>
        </w:rPr>
      </w:pPr>
      <w:r>
        <w:rPr>
          <w:sz w:val="28"/>
          <w:szCs w:val="28"/>
        </w:rPr>
        <w:t xml:space="preserve">Nomenclatura tradizionale, IUPAC e </w:t>
      </w:r>
      <w:proofErr w:type="gramStart"/>
      <w:r>
        <w:rPr>
          <w:sz w:val="28"/>
          <w:szCs w:val="28"/>
        </w:rPr>
        <w:t>Stock :</w:t>
      </w:r>
      <w:proofErr w:type="gramEnd"/>
      <w:r>
        <w:rPr>
          <w:sz w:val="28"/>
          <w:szCs w:val="28"/>
        </w:rPr>
        <w:t xml:space="preserve"> dei Sali binari e degli idruri, dei composti ternari (idrossidi, ossiacidi, sali ternari), dei composti quaternari. Soluzioni, solubilità e dissociazione ionica, concetto di elettrolita. Concentrazioni nelle soluzioni, molarità, </w:t>
      </w:r>
      <w:proofErr w:type="gramStart"/>
      <w:r>
        <w:rPr>
          <w:sz w:val="28"/>
          <w:szCs w:val="28"/>
        </w:rPr>
        <w:t>molalità,,</w:t>
      </w:r>
      <w:proofErr w:type="gramEnd"/>
      <w:r>
        <w:rPr>
          <w:sz w:val="28"/>
          <w:szCs w:val="28"/>
        </w:rPr>
        <w:t xml:space="preserve"> % in massa ed in volume, </w:t>
      </w:r>
      <w:proofErr w:type="spellStart"/>
      <w:r>
        <w:rPr>
          <w:sz w:val="28"/>
          <w:szCs w:val="28"/>
        </w:rPr>
        <w:t>ppm</w:t>
      </w:r>
      <w:proofErr w:type="spellEnd"/>
      <w:r>
        <w:rPr>
          <w:sz w:val="28"/>
          <w:szCs w:val="28"/>
        </w:rPr>
        <w:t xml:space="preserve">, frazione molare. Tensione di vapore. Innalzamento ebullioscopico ed abbassamento crioscopico, concetto di osmosi e pressione osmotica, coefficiente di </w:t>
      </w:r>
      <w:proofErr w:type="spellStart"/>
      <w:r>
        <w:rPr>
          <w:sz w:val="28"/>
          <w:szCs w:val="28"/>
        </w:rPr>
        <w:t>Vant’Hoff</w:t>
      </w:r>
      <w:proofErr w:type="spellEnd"/>
      <w:r>
        <w:rPr>
          <w:sz w:val="28"/>
          <w:szCs w:val="28"/>
        </w:rPr>
        <w:t xml:space="preserve">. La solubilità in funzione delle variazione di temperatura e pressione. Reazioni chimiche, coefficiente stechiometrico e bilanciamento. </w:t>
      </w:r>
    </w:p>
    <w:p w:rsidR="00264552" w:rsidRDefault="00264552" w:rsidP="00264552">
      <w:pPr>
        <w:rPr>
          <w:sz w:val="28"/>
          <w:szCs w:val="28"/>
        </w:rPr>
      </w:pPr>
      <w:r>
        <w:rPr>
          <w:sz w:val="28"/>
          <w:szCs w:val="28"/>
        </w:rPr>
        <w:t>Biologia</w:t>
      </w:r>
    </w:p>
    <w:p w:rsidR="00264552" w:rsidRDefault="00264552" w:rsidP="00264552">
      <w:pPr>
        <w:rPr>
          <w:sz w:val="28"/>
          <w:szCs w:val="28"/>
        </w:rPr>
      </w:pPr>
      <w:r>
        <w:rPr>
          <w:sz w:val="28"/>
          <w:szCs w:val="28"/>
        </w:rPr>
        <w:t xml:space="preserve">Riproduzione sessuata ed asessuata, ciclo cellulare, mitosi e meiosi. Genetica mendeliana, concetti di dominante e recessivo, leggi di Mendel. </w:t>
      </w:r>
      <w:proofErr w:type="spellStart"/>
      <w:r>
        <w:rPr>
          <w:sz w:val="28"/>
          <w:szCs w:val="28"/>
        </w:rPr>
        <w:t>Codominanza</w:t>
      </w:r>
      <w:proofErr w:type="spellEnd"/>
      <w:r>
        <w:rPr>
          <w:sz w:val="28"/>
          <w:szCs w:val="28"/>
        </w:rPr>
        <w:t xml:space="preserve"> e </w:t>
      </w:r>
      <w:proofErr w:type="gramStart"/>
      <w:r>
        <w:rPr>
          <w:sz w:val="28"/>
          <w:szCs w:val="28"/>
        </w:rPr>
        <w:t>pleiotropia,,</w:t>
      </w:r>
      <w:proofErr w:type="gramEnd"/>
      <w:r>
        <w:rPr>
          <w:sz w:val="28"/>
          <w:szCs w:val="28"/>
        </w:rPr>
        <w:t xml:space="preserve"> gruppi sanguigni, caratteri poligenici, geni e alleli, alleli soppressori e organismi ibridi. Relazioni tra geni e cromosomi. Determinazione cromosomica del sesso. Struttura e duplicazione del DNA. Processo di traduzione del DNA, tipi di RNA, codice genetico, sintesi proteica. Mutazioni geniche, cromosomiche e cariotipiche, agenti mutageni.</w:t>
      </w:r>
    </w:p>
    <w:p w:rsidR="00264552" w:rsidRDefault="00264552" w:rsidP="00264552">
      <w:pPr>
        <w:rPr>
          <w:sz w:val="28"/>
          <w:szCs w:val="28"/>
        </w:rPr>
      </w:pPr>
      <w:r>
        <w:rPr>
          <w:sz w:val="28"/>
          <w:szCs w:val="28"/>
        </w:rPr>
        <w:t>Scienze della Terra</w:t>
      </w:r>
    </w:p>
    <w:p w:rsidR="00264552" w:rsidRDefault="00264552" w:rsidP="00264552">
      <w:pPr>
        <w:rPr>
          <w:sz w:val="28"/>
          <w:szCs w:val="28"/>
        </w:rPr>
      </w:pPr>
      <w:r>
        <w:rPr>
          <w:sz w:val="28"/>
          <w:szCs w:val="28"/>
        </w:rPr>
        <w:t xml:space="preserve">I minerali e le rocce, struttura dei cristalli, isomorfismo e polimorfismo. Silicati e non silicati, composizione e classificazione. Rocce ignee, origine, composizione e tessitura. Rocce sedimentarie, processo di formazione e tipologia. Rocce metamorfiche e tipi di metamorfismo. Gli ambienti sedimentari e metamorfici. Tipi di movimenti della crosta terrestre con i fenomeni correlati. La diaclasi, </w:t>
      </w:r>
      <w:proofErr w:type="spellStart"/>
      <w:r>
        <w:rPr>
          <w:sz w:val="28"/>
          <w:szCs w:val="28"/>
        </w:rPr>
        <w:t>trascorrenza</w:t>
      </w:r>
      <w:proofErr w:type="spellEnd"/>
      <w:r>
        <w:rPr>
          <w:sz w:val="28"/>
          <w:szCs w:val="28"/>
        </w:rPr>
        <w:t>, anticlinale e sinclinale, corrugamento ed orogenesi.</w:t>
      </w:r>
    </w:p>
    <w:p w:rsidR="00264552" w:rsidRDefault="00264552" w:rsidP="00264552">
      <w:pPr>
        <w:rPr>
          <w:sz w:val="28"/>
          <w:szCs w:val="28"/>
        </w:rPr>
      </w:pPr>
      <w:r>
        <w:rPr>
          <w:sz w:val="28"/>
          <w:szCs w:val="28"/>
        </w:rPr>
        <w:t>Gli alunni                                                                               Il docente</w:t>
      </w:r>
      <w:bookmarkStart w:id="0" w:name="_GoBack"/>
      <w:bookmarkEnd w:id="0"/>
    </w:p>
    <w:sectPr w:rsidR="002645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52"/>
    <w:rsid w:val="00264552"/>
    <w:rsid w:val="00D9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8F0E6-E73C-41DD-BA69-AD53DD89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55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2019-06-02T18:51:00Z</dcterms:created>
  <dcterms:modified xsi:type="dcterms:W3CDTF">2019-06-02T18:53:00Z</dcterms:modified>
</cp:coreProperties>
</file>