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97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ITIS </w:t>
      </w:r>
      <w:proofErr w:type="gramStart"/>
      <w:r>
        <w:rPr>
          <w:sz w:val="28"/>
          <w:szCs w:val="28"/>
        </w:rPr>
        <w:t>“ L.</w:t>
      </w:r>
      <w:proofErr w:type="gramEnd"/>
      <w:r>
        <w:rPr>
          <w:sz w:val="28"/>
          <w:szCs w:val="28"/>
        </w:rPr>
        <w:t xml:space="preserve"> TRAFELLI” DI NETTUNO</w:t>
      </w:r>
    </w:p>
    <w:p w:rsidR="00175497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2018-19</w:t>
      </w:r>
    </w:p>
    <w:p w:rsidR="00175497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PROGRAMMA DI CHIMICA E BIOLOGIA</w:t>
      </w:r>
    </w:p>
    <w:p w:rsidR="00175497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>Docente: Prof. V. Rotondo</w:t>
      </w:r>
    </w:p>
    <w:p w:rsidR="00175497" w:rsidRDefault="00175497" w:rsidP="001754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Classe:  2</w:t>
      </w:r>
      <w:proofErr w:type="gramEnd"/>
      <w:r>
        <w:rPr>
          <w:sz w:val="28"/>
          <w:szCs w:val="28"/>
        </w:rPr>
        <w:t>° C liceo</w:t>
      </w:r>
    </w:p>
    <w:p w:rsidR="00175497" w:rsidRDefault="00175497" w:rsidP="00175497">
      <w:pPr>
        <w:rPr>
          <w:sz w:val="28"/>
          <w:szCs w:val="28"/>
        </w:rPr>
      </w:pPr>
      <w:r w:rsidRPr="00011E33">
        <w:rPr>
          <w:sz w:val="28"/>
          <w:szCs w:val="28"/>
        </w:rPr>
        <w:t xml:space="preserve">Definizione di atomo e sua struttura, numero atomico e di massa, </w:t>
      </w:r>
      <w:proofErr w:type="gramStart"/>
      <w:r w:rsidRPr="00011E33">
        <w:rPr>
          <w:sz w:val="28"/>
          <w:szCs w:val="28"/>
        </w:rPr>
        <w:t>isotopi,  fissione</w:t>
      </w:r>
      <w:proofErr w:type="gramEnd"/>
      <w:r w:rsidRPr="00011E33">
        <w:rPr>
          <w:sz w:val="28"/>
          <w:szCs w:val="28"/>
        </w:rPr>
        <w:t xml:space="preserve"> e fusione nucleare.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L’atomo di </w:t>
      </w:r>
      <w:proofErr w:type="spellStart"/>
      <w:r w:rsidRPr="00011E33">
        <w:rPr>
          <w:sz w:val="28"/>
          <w:szCs w:val="28"/>
        </w:rPr>
        <w:t>Bohr</w:t>
      </w:r>
      <w:proofErr w:type="spellEnd"/>
      <w:r w:rsidRPr="00011E33">
        <w:rPr>
          <w:sz w:val="28"/>
          <w:szCs w:val="28"/>
        </w:rPr>
        <w:t xml:space="preserve">, la meccanica quantistica, il principio di </w:t>
      </w:r>
      <w:proofErr w:type="spellStart"/>
      <w:r w:rsidRPr="00011E33">
        <w:rPr>
          <w:sz w:val="28"/>
          <w:szCs w:val="28"/>
        </w:rPr>
        <w:t>Heisenberg</w:t>
      </w:r>
      <w:proofErr w:type="spellEnd"/>
      <w:r w:rsidRPr="00011E33">
        <w:rPr>
          <w:sz w:val="28"/>
          <w:szCs w:val="28"/>
        </w:rPr>
        <w:t>, numeri quantici ed orbitali, la configurazione elettronica.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Il sistema periodico, affinità elettronica ed </w:t>
      </w:r>
      <w:proofErr w:type="gramStart"/>
      <w:r w:rsidRPr="00011E33">
        <w:rPr>
          <w:sz w:val="28"/>
          <w:szCs w:val="28"/>
        </w:rPr>
        <w:t>elettronegatività,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 classificazione</w:t>
      </w:r>
      <w:proofErr w:type="gramEnd"/>
      <w:r w:rsidRPr="00011E33">
        <w:rPr>
          <w:sz w:val="28"/>
          <w:szCs w:val="28"/>
        </w:rPr>
        <w:t xml:space="preserve"> degli elementi.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>I legami chimici: covalenti semplici e multipli, polari, dativo. Legame ionico, metallico.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>Le forze intermolecolari, polari ed apolari.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Ibridazione degli orbitali </w:t>
      </w:r>
      <w:proofErr w:type="spellStart"/>
      <w:r w:rsidRPr="00011E33">
        <w:rPr>
          <w:sz w:val="28"/>
          <w:szCs w:val="28"/>
        </w:rPr>
        <w:t>sp</w:t>
      </w:r>
      <w:proofErr w:type="spellEnd"/>
      <w:r w:rsidRPr="00011E33">
        <w:rPr>
          <w:sz w:val="28"/>
          <w:szCs w:val="28"/>
        </w:rPr>
        <w:t xml:space="preserve">, </w:t>
      </w:r>
    </w:p>
    <w:p w:rsidR="00175497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>Biologia</w:t>
      </w:r>
    </w:p>
    <w:p w:rsidR="00175497" w:rsidRDefault="00175497" w:rsidP="00175497">
      <w:pPr>
        <w:rPr>
          <w:sz w:val="28"/>
          <w:szCs w:val="28"/>
        </w:rPr>
      </w:pPr>
      <w:r w:rsidRPr="00011E33">
        <w:rPr>
          <w:sz w:val="28"/>
          <w:szCs w:val="28"/>
        </w:rPr>
        <w:t>Le scienze biologiche, differenze tra vivente e non vivente, campi di studio della biologia. Organizzazione dei viventi e classificazione. Elementi e composti nei viventi. Organismi autotrofi ed eterotrofi.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>L’acqua e le sue proprietà, ionizzazione dell’acqua e concetto acido-base.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Significato di biomolecola, composto organico </w:t>
      </w:r>
      <w:proofErr w:type="spellStart"/>
      <w:r w:rsidRPr="00011E33">
        <w:rPr>
          <w:sz w:val="28"/>
          <w:szCs w:val="28"/>
        </w:rPr>
        <w:t>ed</w:t>
      </w:r>
      <w:proofErr w:type="spellEnd"/>
      <w:r w:rsidRPr="00011E33">
        <w:rPr>
          <w:sz w:val="28"/>
          <w:szCs w:val="28"/>
        </w:rPr>
        <w:t xml:space="preserve"> inorganico. I gruppi funzionali: definizione e tipologia. I carboidrati: zuccheri semplici e complessi, i lipidi semplici e complessi, gli steroidi. Gli amminoacidi e le proteine, struttura e funzioni delle proteine. Gli acidi nucleici.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La cellula: definizione e dimensioni. Struttura della </w:t>
      </w:r>
      <w:proofErr w:type="gramStart"/>
      <w:r w:rsidRPr="00011E33">
        <w:rPr>
          <w:sz w:val="28"/>
          <w:szCs w:val="28"/>
        </w:rPr>
        <w:t>cellula  procariotica</w:t>
      </w:r>
      <w:proofErr w:type="gramEnd"/>
      <w:r w:rsidRPr="00011E33">
        <w:rPr>
          <w:sz w:val="28"/>
          <w:szCs w:val="28"/>
        </w:rPr>
        <w:t>. Differenza tra cellula procariotica ed eucariotica. La membrana plasmatica: struttura e funzioni. Confronto tra cellula eucariotica animale e vegetale. Gli organuli cellulari, citoscheletro, ciglia e flagelli, le giunzioni cellulari.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Il metabolismo cellulare, reazioni </w:t>
      </w:r>
      <w:r>
        <w:rPr>
          <w:sz w:val="28"/>
          <w:szCs w:val="28"/>
        </w:rPr>
        <w:t xml:space="preserve">endoergoniche ed esoergoniche. </w:t>
      </w:r>
      <w:r w:rsidRPr="00011E33">
        <w:rPr>
          <w:sz w:val="28"/>
          <w:szCs w:val="28"/>
        </w:rPr>
        <w:t>La diffusione: semplice e facilitata; osmosi, differenza tra trasporto passivo ed attivo. Trasporto attivo: esocitosi ed endocitosi.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 xml:space="preserve">La respirazione cellulare: fase anaerobica o glicolisi, fase anaerobica (ciclo di </w:t>
      </w:r>
      <w:proofErr w:type="spellStart"/>
      <w:r w:rsidRPr="00011E33">
        <w:rPr>
          <w:sz w:val="28"/>
          <w:szCs w:val="28"/>
        </w:rPr>
        <w:t>Krebs</w:t>
      </w:r>
      <w:proofErr w:type="spellEnd"/>
      <w:r w:rsidRPr="00011E33">
        <w:rPr>
          <w:sz w:val="28"/>
          <w:szCs w:val="28"/>
        </w:rPr>
        <w:t xml:space="preserve"> e fosforilazione ossidativa).</w:t>
      </w:r>
      <w:r>
        <w:rPr>
          <w:sz w:val="28"/>
          <w:szCs w:val="28"/>
        </w:rPr>
        <w:t xml:space="preserve"> </w:t>
      </w:r>
      <w:r w:rsidRPr="00011E33">
        <w:rPr>
          <w:sz w:val="28"/>
          <w:szCs w:val="28"/>
        </w:rPr>
        <w:t>Fotosintesi clorofilliana, fase luminosa ed oscura (ciclo di Calvin)</w:t>
      </w:r>
      <w:r>
        <w:rPr>
          <w:sz w:val="28"/>
          <w:szCs w:val="28"/>
        </w:rPr>
        <w:t>.</w:t>
      </w:r>
    </w:p>
    <w:p w:rsidR="00175497" w:rsidRPr="00011E33" w:rsidRDefault="00175497" w:rsidP="00175497">
      <w:pPr>
        <w:rPr>
          <w:sz w:val="28"/>
          <w:szCs w:val="28"/>
        </w:rPr>
      </w:pPr>
      <w:r>
        <w:rPr>
          <w:sz w:val="28"/>
          <w:szCs w:val="28"/>
        </w:rPr>
        <w:t>Gli alunni                                                                           Il docente</w:t>
      </w:r>
    </w:p>
    <w:p w:rsidR="004A36AA" w:rsidRDefault="004A36AA">
      <w:bookmarkStart w:id="0" w:name="_GoBack"/>
      <w:bookmarkEnd w:id="0"/>
    </w:p>
    <w:sectPr w:rsidR="004A36AA" w:rsidSect="00837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97"/>
    <w:rsid w:val="00175497"/>
    <w:rsid w:val="004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7EDE-1252-4D89-B086-5285BC0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49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2019-06-02T19:02:00Z</dcterms:created>
  <dcterms:modified xsi:type="dcterms:W3CDTF">2019-06-02T19:04:00Z</dcterms:modified>
</cp:coreProperties>
</file>